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385"/>
        <w:gridCol w:w="2965"/>
        <w:tblGridChange w:id="0">
          <w:tblGrid>
            <w:gridCol w:w="6385"/>
            <w:gridCol w:w="2965"/>
          </w:tblGrid>
        </w:tblGridChange>
      </w:tblGrid>
      <w:tr>
        <w:trPr>
          <w:cantSplit w:val="0"/>
          <w:trHeight w:val="107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spacing w:line="252.00000000000003" w:lineRule="auto"/>
              <w:rPr>
                <w:rFonts w:ascii="Roboto Light" w:cs="Roboto Light" w:eastAsia="Roboto Light" w:hAnsi="Roboto Light"/>
                <w:sz w:val="36"/>
                <w:szCs w:val="36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sz w:val="40"/>
                <w:szCs w:val="40"/>
                <w:rtl w:val="0"/>
              </w:rPr>
              <w:t xml:space="preserve">3D Project Kickoff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right"/>
              <w:rPr>
                <w:rFonts w:ascii="Roboto" w:cs="Roboto" w:eastAsia="Roboto" w:hAnsi="Roboto"/>
                <w:color w:val="c00000"/>
                <w:sz w:val="36"/>
                <w:szCs w:val="36"/>
              </w:rPr>
            </w:pPr>
            <w:r w:rsidDel="00000000" w:rsidR="00000000" w:rsidRPr="00000000">
              <w:rPr>
                <w:rFonts w:ascii="Roboto" w:cs="Roboto" w:eastAsia="Roboto" w:hAnsi="Roboto"/>
                <w:color w:val="be2c3b"/>
                <w:sz w:val="32"/>
                <w:szCs w:val="32"/>
              </w:rPr>
              <w:drawing>
                <wp:inline distB="0" distT="0" distL="0" distR="0">
                  <wp:extent cx="1600200" cy="621792"/>
                  <wp:effectExtent b="0" l="0" r="0" t="0"/>
                  <wp:docPr descr="A picture containing graphical user interface&#10;&#10;Description automatically generated" id="11" name="image1.png"/>
                  <a:graphic>
                    <a:graphicData uri="http://schemas.openxmlformats.org/drawingml/2006/picture">
                      <pic:pic>
                        <pic:nvPicPr>
                          <pic:cNvPr descr="A picture containing graphical user interface&#10;&#10;Description automatically generated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6217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rPr>
          <w:rFonts w:ascii="Roboto" w:cs="Roboto" w:eastAsia="Roboto" w:hAnsi="Roboto"/>
          <w:color w:val="c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350"/>
        <w:tblGridChange w:id="0">
          <w:tblGrid>
            <w:gridCol w:w="93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616" w:right="0" w:hanging="256"/>
              <w:jc w:val="left"/>
              <w:rPr/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Welcome &amp; Introductions</w:t>
            </w:r>
            <w:r w:rsidDel="00000000" w:rsidR="00000000" w:rsidRPr="00000000"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Executive Summary /</w:t>
            </w:r>
            <w:r w:rsidDel="00000000" w:rsidR="00000000" w:rsidRPr="00000000"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Project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Background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spacing w:before="120" w:lineRule="auto"/>
              <w:ind w:left="720" w:firstLine="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Vision &amp; Mission for 3D Project - Convey “Why we are doing this project” </w:t>
            </w:r>
          </w:p>
          <w:p w:rsidR="00000000" w:rsidDel="00000000" w:rsidP="00000000" w:rsidRDefault="00000000" w:rsidRPr="00000000" w14:paraId="0000000A">
            <w:pPr>
              <w:spacing w:before="120" w:lineRule="auto"/>
              <w:ind w:left="720" w:firstLine="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Strategic significance - Business Objectives, Guiding principles. </w:t>
            </w:r>
          </w:p>
          <w:p w:rsidR="00000000" w:rsidDel="00000000" w:rsidP="00000000" w:rsidRDefault="00000000" w:rsidRPr="00000000" w14:paraId="0000000B">
            <w:pPr>
              <w:spacing w:before="120" w:lineRule="auto"/>
              <w:ind w:left="720" w:firstLine="0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(Leverage 3D Business Case to frame this for your audience)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3D Project Details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E">
            <w:pPr>
              <w:spacing w:before="120" w:lineRule="auto"/>
              <w:ind w:left="720" w:firstLine="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Goals / Success metrics</w:t>
            </w:r>
          </w:p>
          <w:p w:rsidR="00000000" w:rsidDel="00000000" w:rsidP="00000000" w:rsidRDefault="00000000" w:rsidRPr="00000000" w14:paraId="0000000F">
            <w:pPr>
              <w:spacing w:before="120" w:lineRule="auto"/>
              <w:ind w:left="720" w:firstLine="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Scope &amp; Deliverables</w:t>
            </w: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 -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What are we focused on delivering? 3D Use Case(s), intended end users/audiences, enabling architecture / technology, etc.</w:t>
            </w:r>
          </w:p>
          <w:p w:rsidR="00000000" w:rsidDel="00000000" w:rsidP="00000000" w:rsidRDefault="00000000" w:rsidRPr="00000000" w14:paraId="00000010">
            <w:pPr>
              <w:spacing w:before="120" w:lineRule="auto"/>
              <w:ind w:left="720" w:firstLine="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Timeline - key milestones &amp; deliverables, sprint schedules</w:t>
            </w:r>
          </w:p>
          <w:p w:rsidR="00000000" w:rsidDel="00000000" w:rsidP="00000000" w:rsidRDefault="00000000" w:rsidRPr="00000000" w14:paraId="00000011">
            <w:pPr>
              <w:spacing w:before="120" w:lineRule="auto"/>
              <w:ind w:left="720" w:firstLine="0"/>
              <w:rPr>
                <w:rFonts w:ascii="Roboto Light" w:cs="Roboto Light" w:eastAsia="Roboto Light" w:hAnsi="Roboto Light"/>
                <w:i w:val="1"/>
              </w:rPr>
            </w:pPr>
            <w:r w:rsidDel="00000000" w:rsidR="00000000" w:rsidRPr="00000000">
              <w:rPr>
                <w:rFonts w:ascii="Roboto Light" w:cs="Roboto Light" w:eastAsia="Roboto Light" w:hAnsi="Roboto Light"/>
                <w:i w:val="1"/>
                <w:rtl w:val="0"/>
              </w:rPr>
              <w:t xml:space="preserve">(Leverage 3D Project Charter to extract key points about project scope)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Roles &amp; Responsibilities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4">
            <w:pPr>
              <w:ind w:left="720" w:firstLine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ind w:left="720" w:firstLine="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Internal Team roles &amp; 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ind w:left="720" w:firstLine="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External partner roles &amp; responsibilities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Roboto Light" w:cs="Roboto Light" w:eastAsia="Roboto Light" w:hAnsi="Roboto Light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Ways of Working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9">
            <w:pPr>
              <w:ind w:left="720" w:firstLine="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Planning + Reporting</w:t>
            </w:r>
          </w:p>
          <w:p w:rsidR="00000000" w:rsidDel="00000000" w:rsidP="00000000" w:rsidRDefault="00000000" w:rsidRPr="00000000" w14:paraId="0000001A">
            <w:pPr>
              <w:spacing w:after="160" w:lineRule="auto"/>
              <w:ind w:left="720" w:firstLine="0"/>
              <w:rPr>
                <w:rFonts w:ascii="Roboto Light" w:cs="Roboto Light" w:eastAsia="Roboto Light" w:hAnsi="Roboto Light"/>
              </w:rPr>
            </w:pPr>
            <w:r w:rsidDel="00000000" w:rsidR="00000000" w:rsidRPr="00000000">
              <w:rPr>
                <w:rFonts w:ascii="Courier New" w:cs="Courier New" w:eastAsia="Courier New" w:hAnsi="Courier New"/>
                <w:rtl w:val="0"/>
              </w:rPr>
              <w:t xml:space="preserve">o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Communication Protocols (e.g., project risks)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before="120" w:lineRule="auto"/>
              <w:ind w:left="720" w:hanging="360"/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Next Steps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C">
            <w:pPr>
              <w:ind w:left="720" w:firstLine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before="120" w:lineRule="auto"/>
              <w:ind w:left="720" w:hanging="360"/>
            </w:pPr>
            <w:r w:rsidDel="00000000" w:rsidR="00000000" w:rsidRPr="00000000">
              <w:rPr>
                <w:rFonts w:ascii="Roboto Light" w:cs="Roboto Light" w:eastAsia="Roboto Light" w:hAnsi="Roboto Light"/>
                <w:rtl w:val="0"/>
              </w:rPr>
              <w:t xml:space="preserve">Q&amp;A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E">
            <w:pPr>
              <w:ind w:left="720" w:firstLine="0"/>
              <w:rPr>
                <w:rFonts w:ascii="Courier New" w:cs="Courier New" w:eastAsia="Courier New" w:hAnsi="Courier Ne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before="280" w:lineRule="auto"/>
        <w:rPr>
          <w:rFonts w:ascii="Roboto Light" w:cs="Roboto Light" w:eastAsia="Roboto Light" w:hAnsi="Roboto Light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  <w:tab w:val="right" w:leader="none" w:pos="927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©202</w:t>
    </w:r>
    <w:r w:rsidDel="00000000" w:rsidR="00000000" w:rsidRPr="00000000">
      <w:rPr>
        <w:rFonts w:ascii="Roboto Light" w:cs="Roboto Light" w:eastAsia="Roboto Light" w:hAnsi="Roboto Light"/>
        <w:sz w:val="16"/>
        <w:szCs w:val="16"/>
        <w:highlight w:val="white"/>
        <w:rtl w:val="0"/>
      </w:rPr>
      <w:t xml:space="preserve">3</w:t>
    </w:r>
    <w:r w:rsidDel="00000000" w:rsidR="00000000" w:rsidRPr="00000000"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 3D Cloud™ by Marxent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5041900</wp:posOffset>
          </wp:positionH>
          <wp:positionV relativeFrom="paragraph">
            <wp:posOffset>0</wp:posOffset>
          </wp:positionV>
          <wp:extent cx="850392" cy="329184"/>
          <wp:effectExtent b="0" l="0" r="0" t="0"/>
          <wp:wrapNone/>
          <wp:docPr descr="A picture containing graphical user interface&#10;&#10;Description automatically generated" id="12" name="image2.png"/>
          <a:graphic>
            <a:graphicData uri="http://schemas.openxmlformats.org/drawingml/2006/picture">
              <pic:pic>
                <pic:nvPicPr>
                  <pic:cNvPr descr="A picture containing graphical user interface&#10;&#10;Description automatically generated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50392" cy="329184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ab/>
      <w:t xml:space="preserve">©202</w:t>
    </w:r>
    <w:r w:rsidDel="00000000" w:rsidR="00000000" w:rsidRPr="00000000">
      <w:rPr>
        <w:rFonts w:ascii="Roboto Light" w:cs="Roboto Light" w:eastAsia="Roboto Light" w:hAnsi="Roboto Light"/>
        <w:sz w:val="16"/>
        <w:szCs w:val="16"/>
        <w:highlight w:val="white"/>
        <w:rtl w:val="0"/>
      </w:rPr>
      <w:t xml:space="preserve">3</w:t>
    </w:r>
    <w:r w:rsidDel="00000000" w:rsidR="00000000" w:rsidRPr="00000000">
      <w:rPr>
        <w:rFonts w:ascii="Roboto Light" w:cs="Roboto Light" w:eastAsia="Roboto Light" w:hAnsi="Roboto Light"/>
        <w:b w:val="0"/>
        <w:i w:val="0"/>
        <w:smallCaps w:val="0"/>
        <w:strike w:val="0"/>
        <w:color w:val="000000"/>
        <w:sz w:val="16"/>
        <w:szCs w:val="16"/>
        <w:highlight w:val="white"/>
        <w:u w:val="none"/>
        <w:vertAlign w:val="baseline"/>
        <w:rtl w:val="0"/>
      </w:rPr>
      <w:t xml:space="preserve"> 3D Cloud™ by Marxent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07A5E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07A5E"/>
    <w:pPr>
      <w:ind w:left="720"/>
      <w:contextualSpacing w:val="1"/>
    </w:pPr>
  </w:style>
  <w:style w:type="numbering" w:styleId="CurrentList1" w:customStyle="1">
    <w:name w:val="Current List1"/>
    <w:uiPriority w:val="99"/>
    <w:rsid w:val="00D20BE1"/>
    <w:pPr>
      <w:numPr>
        <w:numId w:val="4"/>
      </w:numPr>
    </w:pPr>
  </w:style>
  <w:style w:type="table" w:styleId="TableGrid">
    <w:name w:val="Table Grid"/>
    <w:basedOn w:val="TableNormal"/>
    <w:uiPriority w:val="39"/>
    <w:rsid w:val="00702DD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Romannumeraltext" w:customStyle="1">
    <w:name w:val="Roman numeral text"/>
    <w:basedOn w:val="ListParagraph"/>
    <w:autoRedefine w:val="1"/>
    <w:qFormat w:val="1"/>
    <w:rsid w:val="00503AF9"/>
    <w:pPr>
      <w:numPr>
        <w:numId w:val="5"/>
      </w:numPr>
      <w:spacing w:before="120"/>
      <w:ind w:left="619" w:hanging="259"/>
    </w:pPr>
    <w:rPr>
      <w:rFonts w:ascii="Roboto Light" w:hAnsi="Roboto Light"/>
    </w:rPr>
  </w:style>
  <w:style w:type="paragraph" w:styleId="Content" w:customStyle="1">
    <w:name w:val="Content"/>
    <w:basedOn w:val="Normal"/>
    <w:qFormat w:val="1"/>
    <w:rsid w:val="00D110C2"/>
    <w:rPr>
      <w:rFonts w:ascii="Roboto Light" w:hAnsi="Roboto Light"/>
    </w:rPr>
  </w:style>
  <w:style w:type="paragraph" w:styleId="ABC" w:customStyle="1">
    <w:name w:val="ABC"/>
    <w:basedOn w:val="Romannumeraltext"/>
    <w:autoRedefine w:val="1"/>
    <w:qFormat w:val="1"/>
    <w:rsid w:val="00503AF9"/>
    <w:pPr>
      <w:numPr>
        <w:numId w:val="7"/>
      </w:numPr>
      <w:ind w:left="936"/>
    </w:pPr>
  </w:style>
  <w:style w:type="paragraph" w:styleId="1ABC" w:customStyle="1">
    <w:name w:val="1 ABC"/>
    <w:basedOn w:val="ABC"/>
    <w:qFormat w:val="1"/>
    <w:rsid w:val="00092E22"/>
    <w:pPr>
      <w:numPr>
        <w:numId w:val="18"/>
      </w:numPr>
    </w:pPr>
  </w:style>
  <w:style w:type="numbering" w:styleId="CurrentList2" w:customStyle="1">
    <w:name w:val="Current List2"/>
    <w:uiPriority w:val="99"/>
    <w:rsid w:val="00120B5C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 w:val="1"/>
    <w:rsid w:val="0034637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346378"/>
  </w:style>
  <w:style w:type="paragraph" w:styleId="Footer">
    <w:name w:val="footer"/>
    <w:basedOn w:val="Normal"/>
    <w:link w:val="FooterChar"/>
    <w:uiPriority w:val="99"/>
    <w:unhideWhenUsed w:val="1"/>
    <w:rsid w:val="0034637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346378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942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942AC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942A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942AC6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942AC6"/>
    <w:rPr>
      <w:b w:val="1"/>
      <w:bCs w:val="1"/>
      <w:sz w:val="20"/>
      <w:szCs w:val="20"/>
    </w:rPr>
  </w:style>
  <w:style w:type="numbering" w:styleId="CurrentList3" w:customStyle="1">
    <w:name w:val="Current List3"/>
    <w:uiPriority w:val="99"/>
    <w:rsid w:val="00092E22"/>
    <w:pPr>
      <w:numPr>
        <w:numId w:val="17"/>
      </w:numPr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5.0" w:type="dxa"/>
        <w:left w:w="108.0" w:type="dxa"/>
        <w:bottom w:w="115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15.0" w:type="dxa"/>
        <w:left w:w="108.0" w:type="dxa"/>
        <w:bottom w:w="115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15.0" w:type="dxa"/>
        <w:left w:w="108.0" w:type="dxa"/>
        <w:bottom w:w="115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OMf1wnHOA6ZG//2uB8+Ymz7u9w==">AMUW2mUTh/oXVijduYy1wJJ4z3SDgl1s3MSHhpk6UT4tzvU/ZpFAONySkipL+A2tUJZF76gJ7fMxOzG2F3wzU2y3A+5vWw6yTDV2BfIOQGUOTMgpmc5rznA=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2022-07-06T15:26:00Z</dcterms:created>
  <dc:creator>caroline.linder.mcneill@gmail.com</dc:creator>
</cp:coreProperties>
</file>